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79" w:rsidRPr="00663C8A" w:rsidRDefault="00373579" w:rsidP="00C63AA9">
      <w:pPr>
        <w:pStyle w:val="SCT"/>
        <w:jc w:val="left"/>
        <w:rPr>
          <w:color w:val="000000"/>
        </w:rPr>
      </w:pPr>
      <w:r w:rsidRPr="00663C8A">
        <w:rPr>
          <w:color w:val="000000"/>
        </w:rPr>
        <w:t xml:space="preserve">SECTION </w:t>
      </w:r>
      <w:r w:rsidR="005C1817" w:rsidRPr="00663C8A">
        <w:rPr>
          <w:rStyle w:val="NUM"/>
          <w:color w:val="000000"/>
        </w:rPr>
        <w:t>0</w:t>
      </w:r>
      <w:r w:rsidR="00C26717" w:rsidRPr="00663C8A">
        <w:rPr>
          <w:rStyle w:val="NUM"/>
          <w:color w:val="000000"/>
        </w:rPr>
        <w:t>0 00 0</w:t>
      </w:r>
      <w:r w:rsidR="005C1817" w:rsidRPr="00663C8A">
        <w:rPr>
          <w:rStyle w:val="NUM"/>
          <w:color w:val="000000"/>
        </w:rPr>
        <w:t>00</w:t>
      </w:r>
      <w:r w:rsidRPr="00663C8A">
        <w:rPr>
          <w:color w:val="000000"/>
        </w:rPr>
        <w:t xml:space="preserve"> </w:t>
      </w:r>
      <w:r w:rsidR="00C836F7" w:rsidRPr="00663C8A">
        <w:rPr>
          <w:color w:val="000000"/>
        </w:rPr>
        <w:t>–</w:t>
      </w:r>
      <w:r w:rsidRPr="00663C8A">
        <w:rPr>
          <w:color w:val="000000"/>
        </w:rPr>
        <w:t xml:space="preserve"> </w:t>
      </w:r>
      <w:r w:rsidR="00C26717" w:rsidRPr="00663C8A">
        <w:rPr>
          <w:rStyle w:val="NAM"/>
          <w:color w:val="000000"/>
        </w:rPr>
        <w:t>SECTION NAME</w:t>
      </w:r>
    </w:p>
    <w:p w:rsidR="00373579" w:rsidRPr="00F67B64" w:rsidRDefault="00373579" w:rsidP="00C63AA9">
      <w:pPr>
        <w:pStyle w:val="PRT"/>
        <w:jc w:val="left"/>
        <w:rPr>
          <w:color w:val="000000"/>
        </w:rPr>
      </w:pPr>
      <w:r w:rsidRPr="00F67B64">
        <w:rPr>
          <w:color w:val="000000"/>
        </w:rPr>
        <w:t>GENERAL</w:t>
      </w:r>
    </w:p>
    <w:p w:rsidR="00671C56" w:rsidRPr="00F67B64" w:rsidRDefault="00671C56" w:rsidP="00671C56">
      <w:pPr>
        <w:pStyle w:val="ART"/>
        <w:rPr>
          <w:color w:val="000000"/>
        </w:rPr>
      </w:pPr>
      <w:r w:rsidRPr="00F67B64">
        <w:rPr>
          <w:color w:val="000000"/>
        </w:rPr>
        <w:t>WARRANTY</w:t>
      </w:r>
    </w:p>
    <w:p w:rsidR="00671C56" w:rsidRDefault="00671C56" w:rsidP="00671C56">
      <w:pPr>
        <w:pStyle w:val="PR1"/>
      </w:pPr>
      <w:r>
        <w:t>Special Warranty:</w:t>
      </w:r>
    </w:p>
    <w:p w:rsidR="00671C56" w:rsidRDefault="00671C56" w:rsidP="00671C56">
      <w:pPr>
        <w:pStyle w:val="CMT"/>
        <w:jc w:val="left"/>
      </w:pPr>
      <w:r>
        <w:rPr>
          <w:b/>
        </w:rPr>
        <w:t>EDIT</w:t>
      </w:r>
      <w:r>
        <w:t xml:space="preserve"> - Verify</w:t>
      </w:r>
    </w:p>
    <w:p w:rsidR="00671C56" w:rsidRDefault="00671C56" w:rsidP="00671C56">
      <w:pPr>
        <w:pStyle w:val="PR2"/>
        <w:spacing w:before="240"/>
      </w:pPr>
      <w:r>
        <w:t>Warranty Period: Years from date of Substantial Completion, for durations indicated.</w:t>
      </w:r>
    </w:p>
    <w:p w:rsidR="00671C56" w:rsidRDefault="00671C56" w:rsidP="00671C56">
      <w:pPr>
        <w:pStyle w:val="CMT"/>
        <w:jc w:val="left"/>
      </w:pPr>
      <w:r>
        <w:rPr>
          <w:b/>
        </w:rPr>
        <w:t>EDIT</w:t>
      </w:r>
      <w:r>
        <w:t xml:space="preserve"> - Retain applicable subparagraphs below.</w:t>
      </w:r>
    </w:p>
    <w:p w:rsidR="00671C56" w:rsidRPr="00A20E38" w:rsidRDefault="00671C56" w:rsidP="00671C56">
      <w:pPr>
        <w:pStyle w:val="PR3"/>
      </w:pPr>
      <w:r>
        <w:t>The Proximity card readers shall provide a lifetime warranty against defects in materials and workmanship.</w:t>
      </w:r>
    </w:p>
    <w:p w:rsidR="00373579" w:rsidRPr="00663C8A" w:rsidRDefault="00373579" w:rsidP="00CD2322">
      <w:pPr>
        <w:pStyle w:val="PRT"/>
        <w:jc w:val="left"/>
        <w:rPr>
          <w:color w:val="000000"/>
        </w:rPr>
      </w:pPr>
      <w:r w:rsidRPr="00663C8A">
        <w:rPr>
          <w:color w:val="000000"/>
        </w:rPr>
        <w:t>PRODUCTS</w:t>
      </w:r>
    </w:p>
    <w:p w:rsidR="00CD2322" w:rsidRPr="00663C8A" w:rsidRDefault="002E1E3F" w:rsidP="00F211DE">
      <w:pPr>
        <w:pStyle w:val="ART"/>
        <w:rPr>
          <w:color w:val="000000"/>
        </w:rPr>
      </w:pPr>
      <w:r w:rsidRPr="00663C8A">
        <w:rPr>
          <w:color w:val="000000"/>
        </w:rPr>
        <w:t>access control reader</w:t>
      </w:r>
      <w:r w:rsidR="00E271B9" w:rsidRPr="00663C8A">
        <w:rPr>
          <w:vanish/>
          <w:color w:val="000000"/>
        </w:rPr>
        <w:t xml:space="preserve"> </w:t>
      </w:r>
      <w:r w:rsidR="00E271B9" w:rsidRPr="00663C8A">
        <w:rPr>
          <w:vanish/>
          <w:color w:val="000000"/>
          <w:highlight w:val="green"/>
        </w:rPr>
        <w:t>OPTION – Schlage Open</w:t>
      </w:r>
    </w:p>
    <w:p w:rsidR="00B86FFE" w:rsidRPr="00663C8A" w:rsidRDefault="008335F0" w:rsidP="00B86FFE">
      <w:pPr>
        <w:pStyle w:val="PR1"/>
        <w:rPr>
          <w:color w:val="000000"/>
        </w:rPr>
      </w:pPr>
      <w:r w:rsidRPr="00663C8A">
        <w:rPr>
          <w:color w:val="000000"/>
        </w:rPr>
        <w:t>Manufacturer:</w:t>
      </w:r>
    </w:p>
    <w:p w:rsidR="008335F0" w:rsidRPr="00866A48" w:rsidRDefault="008335F0" w:rsidP="00F211DE">
      <w:pPr>
        <w:pStyle w:val="PR2"/>
        <w:rPr>
          <w:color w:val="000000"/>
        </w:rPr>
      </w:pPr>
      <w:r w:rsidRPr="00663C8A">
        <w:rPr>
          <w:color w:val="000000"/>
        </w:rPr>
        <w:t xml:space="preserve">Scheduled Manufacturer: </w:t>
      </w:r>
      <w:r w:rsidR="00D24C46">
        <w:rPr>
          <w:color w:val="000000"/>
        </w:rPr>
        <w:t>Schlage</w:t>
      </w:r>
      <w:r w:rsidR="004E1388" w:rsidRPr="006E1FCA">
        <w:rPr>
          <w:rFonts w:ascii="Times New Roman" w:hAnsi="Times New Roman"/>
          <w:vertAlign w:val="superscript"/>
        </w:rPr>
        <w:t>®</w:t>
      </w:r>
      <w:r w:rsidR="00384D69" w:rsidRPr="00663C8A">
        <w:rPr>
          <w:color w:val="000000"/>
        </w:rPr>
        <w:t xml:space="preserve"> </w:t>
      </w:r>
      <w:r w:rsidR="00C87C5B">
        <w:rPr>
          <w:color w:val="000000"/>
        </w:rPr>
        <w:t>PR</w:t>
      </w:r>
      <w:r w:rsidR="00384D69" w:rsidRPr="00663C8A">
        <w:rPr>
          <w:color w:val="000000"/>
        </w:rPr>
        <w:t>1</w:t>
      </w:r>
      <w:r w:rsidR="00C87C5B">
        <w:rPr>
          <w:color w:val="000000"/>
        </w:rPr>
        <w:t>0</w:t>
      </w:r>
      <w:r w:rsidR="00FF54DA" w:rsidRPr="00663C8A">
        <w:rPr>
          <w:color w:val="000000"/>
        </w:rPr>
        <w:t xml:space="preserve">, </w:t>
      </w:r>
      <w:r w:rsidR="00FF54DA" w:rsidRPr="00866A48">
        <w:rPr>
          <w:color w:val="000000"/>
        </w:rPr>
        <w:t>No substitutes will be accepted</w:t>
      </w:r>
    </w:p>
    <w:p w:rsidR="008335F0" w:rsidRPr="00866A48" w:rsidRDefault="008335F0" w:rsidP="00F211DE">
      <w:pPr>
        <w:pStyle w:val="PR2"/>
        <w:rPr>
          <w:color w:val="000000"/>
        </w:rPr>
      </w:pPr>
      <w:r w:rsidRPr="00866A48">
        <w:rPr>
          <w:color w:val="000000"/>
        </w:rPr>
        <w:t xml:space="preserve">Acceptable Substitute: </w:t>
      </w:r>
      <w:r w:rsidR="00866A48">
        <w:rPr>
          <w:b/>
          <w:color w:val="000000"/>
        </w:rPr>
        <w:t>No Acceptable Substitute</w:t>
      </w:r>
    </w:p>
    <w:p w:rsidR="00B86FFE" w:rsidRPr="00663C8A" w:rsidRDefault="008335F0" w:rsidP="00B86FFE">
      <w:pPr>
        <w:pStyle w:val="PR1"/>
        <w:rPr>
          <w:color w:val="000000"/>
        </w:rPr>
      </w:pPr>
      <w:r w:rsidRPr="00663C8A">
        <w:rPr>
          <w:color w:val="000000"/>
        </w:rPr>
        <w:t>Requirements:</w:t>
      </w:r>
      <w:r w:rsidR="00064618" w:rsidRPr="00663C8A">
        <w:rPr>
          <w:color w:val="000000"/>
        </w:rPr>
        <w:t xml:space="preserve"> </w:t>
      </w:r>
      <w:r w:rsidR="00C87C5B">
        <w:t>Proximity Card Reader</w:t>
      </w:r>
    </w:p>
    <w:p w:rsidR="00054F0D" w:rsidRPr="00054F0D" w:rsidRDefault="00054F0D" w:rsidP="004E1388">
      <w:pPr>
        <w:pStyle w:val="PR2"/>
        <w:spacing w:before="120"/>
        <w:contextualSpacing w:val="0"/>
        <w:rPr>
          <w:color w:val="000000"/>
        </w:rPr>
      </w:pPr>
      <w:bookmarkStart w:id="0" w:name="_GoBack"/>
      <w:r w:rsidRPr="00737344">
        <w:t>Access control card reader</w:t>
      </w:r>
      <w:r>
        <w:t>s</w:t>
      </w:r>
      <w:r w:rsidRPr="00737344">
        <w:t xml:space="preserve"> shall be as manufactured by a global company who is a recognized leader in the production of access control devices. Card reader manufactured for non-access control applications shall not be acceptable</w:t>
      </w:r>
      <w:r w:rsidR="00181C03">
        <w:t>.</w:t>
      </w:r>
    </w:p>
    <w:p w:rsidR="00384D69" w:rsidRPr="00663C8A" w:rsidRDefault="00C87C5B" w:rsidP="004E1388">
      <w:pPr>
        <w:pStyle w:val="PR2"/>
        <w:spacing w:before="120"/>
        <w:contextualSpacing w:val="0"/>
        <w:rPr>
          <w:color w:val="000000"/>
        </w:rPr>
      </w:pPr>
      <w:r>
        <w:t>Provide surface mounting style 125 KHz proximity card readers suitable for door or window mullion mounting.</w:t>
      </w:r>
    </w:p>
    <w:p w:rsidR="00384D69" w:rsidRPr="00663C8A" w:rsidRDefault="00C87C5B" w:rsidP="004E1388">
      <w:pPr>
        <w:pStyle w:val="PR2"/>
        <w:spacing w:before="120"/>
        <w:contextualSpacing w:val="0"/>
        <w:rPr>
          <w:color w:val="000000"/>
        </w:rPr>
      </w:pPr>
      <w:r>
        <w:t xml:space="preserve">The reader shall be capable of reading access control data in standard Wiegand formats up to 37 bits in length from any </w:t>
      </w:r>
      <w:r w:rsidR="00D24C46">
        <w:t>Schlage</w:t>
      </w:r>
      <w:r>
        <w:t xml:space="preserve"> Proximity card or equivalent, outputting the data in the following configuration</w:t>
      </w:r>
      <w:r w:rsidR="00384D69" w:rsidRPr="00663C8A">
        <w:rPr>
          <w:color w:val="000000"/>
        </w:rPr>
        <w:t>:</w:t>
      </w:r>
      <w:bookmarkEnd w:id="0"/>
    </w:p>
    <w:p w:rsidR="00384D69" w:rsidRPr="00663C8A" w:rsidRDefault="00C87C5B" w:rsidP="00384D69">
      <w:pPr>
        <w:pStyle w:val="PR3"/>
        <w:rPr>
          <w:color w:val="000000"/>
        </w:rPr>
      </w:pPr>
      <w:r>
        <w:t>The card reader shall output credential data in compliance with the SIA AC-01 Wiegand standard, compatible with all standard access control systems.</w:t>
      </w:r>
    </w:p>
    <w:p w:rsidR="00384D69" w:rsidRPr="00663C8A" w:rsidRDefault="00C87C5B" w:rsidP="00384D69">
      <w:pPr>
        <w:pStyle w:val="PR2"/>
        <w:rPr>
          <w:color w:val="000000"/>
        </w:rPr>
      </w:pPr>
      <w:r>
        <w:t>Proximity card readers shall provide the following programmable audio/visual indication</w:t>
      </w:r>
      <w:r w:rsidR="00384D69" w:rsidRPr="00663C8A">
        <w:rPr>
          <w:color w:val="000000"/>
        </w:rPr>
        <w:t>:</w:t>
      </w:r>
    </w:p>
    <w:p w:rsidR="00384D69" w:rsidRPr="00663C8A" w:rsidRDefault="00C87C5B" w:rsidP="00384D69">
      <w:pPr>
        <w:pStyle w:val="PR3"/>
        <w:rPr>
          <w:color w:val="000000"/>
        </w:rPr>
      </w:pPr>
      <w:r>
        <w:t>A buzzer shall provide an audible tone upon successful power up/self</w:t>
      </w:r>
      <w:r w:rsidR="0091072F">
        <w:t>-</w:t>
      </w:r>
      <w:r>
        <w:t>test, good card read, or whenever the beeper control line is asserted by the host.</w:t>
      </w:r>
    </w:p>
    <w:p w:rsidR="00384D69" w:rsidRPr="00663C8A" w:rsidRDefault="00C87C5B" w:rsidP="00384D69">
      <w:pPr>
        <w:pStyle w:val="PR3"/>
        <w:rPr>
          <w:color w:val="000000"/>
        </w:rPr>
      </w:pPr>
      <w:r>
        <w:t>A tri-color, red/green/amber LED shall ligh</w:t>
      </w:r>
      <w:r w:rsidR="0091072F">
        <w:t>t upon successful power up/self-</w:t>
      </w:r>
      <w:r>
        <w:t>test, good card read, or whenever the LED control line(s) are asserted by the host.</w:t>
      </w:r>
    </w:p>
    <w:p w:rsidR="00384D69" w:rsidRPr="00663C8A" w:rsidRDefault="00C87C5B" w:rsidP="00384D69">
      <w:pPr>
        <w:pStyle w:val="PR3"/>
        <w:rPr>
          <w:color w:val="000000"/>
        </w:rPr>
      </w:pPr>
      <w:r>
        <w:t>The reader shall have individual control lines for the buzzer, and for red and green LED indication.  When the LED control lines are asserted simultaneously, an amber LED indication will occur.</w:t>
      </w:r>
    </w:p>
    <w:p w:rsidR="00384D69" w:rsidRPr="00663C8A" w:rsidRDefault="00217785" w:rsidP="00384D69">
      <w:pPr>
        <w:pStyle w:val="PR2"/>
        <w:rPr>
          <w:color w:val="000000"/>
        </w:rPr>
      </w:pPr>
      <w:r>
        <w:t>The reader shall have a configurable hold input, which when asserted shall either buffer a single card read or disable the reader, until the line is released.  This input may be used for special applications or with loop detectors.</w:t>
      </w:r>
    </w:p>
    <w:p w:rsidR="00217785" w:rsidRDefault="00217785" w:rsidP="00217785">
      <w:pPr>
        <w:pStyle w:val="PR2"/>
      </w:pPr>
      <w:r>
        <w:lastRenderedPageBreak/>
        <w:t>Typical proximity card read range shall be up to:</w:t>
      </w:r>
    </w:p>
    <w:p w:rsidR="00BE273C" w:rsidRDefault="00BE273C" w:rsidP="00BE273C">
      <w:pPr>
        <w:pStyle w:val="PR3"/>
      </w:pPr>
      <w:proofErr w:type="spellStart"/>
      <w:r w:rsidRPr="00D02D9F">
        <w:t>Prox</w:t>
      </w:r>
      <w:proofErr w:type="spellEnd"/>
      <w:r w:rsidRPr="00D02D9F">
        <w:t xml:space="preserve"> ISO Card: 2.5 – 5" (6.5 – 12.5 cm)</w:t>
      </w:r>
    </w:p>
    <w:p w:rsidR="00BE273C" w:rsidRDefault="00BE273C" w:rsidP="00BE273C">
      <w:pPr>
        <w:pStyle w:val="PR3"/>
      </w:pPr>
      <w:proofErr w:type="spellStart"/>
      <w:r w:rsidRPr="00D02D9F">
        <w:t>Prox</w:t>
      </w:r>
      <w:proofErr w:type="spellEnd"/>
      <w:r w:rsidRPr="00D02D9F">
        <w:t xml:space="preserve"> Clamshell Card: 3.5 – 4.0" (9.0 – 10.0 cm)</w:t>
      </w:r>
    </w:p>
    <w:p w:rsidR="00BE273C" w:rsidRDefault="00BE273C" w:rsidP="00BE273C">
      <w:pPr>
        <w:pStyle w:val="PR3"/>
      </w:pPr>
      <w:proofErr w:type="spellStart"/>
      <w:r w:rsidRPr="00D02D9F">
        <w:t>Prox</w:t>
      </w:r>
      <w:proofErr w:type="spellEnd"/>
      <w:r w:rsidRPr="00D02D9F">
        <w:t xml:space="preserve"> </w:t>
      </w:r>
      <w:proofErr w:type="spellStart"/>
      <w:r w:rsidRPr="00D02D9F">
        <w:t>Keyfob</w:t>
      </w:r>
      <w:proofErr w:type="spellEnd"/>
      <w:r w:rsidRPr="00D02D9F">
        <w:t>/Tag: 1.25 - 1.75" (3.2 - 4.5 cm)</w:t>
      </w:r>
    </w:p>
    <w:p w:rsidR="00384D69" w:rsidRPr="00663C8A" w:rsidRDefault="00217785" w:rsidP="00384D69">
      <w:pPr>
        <w:pStyle w:val="PR2"/>
        <w:rPr>
          <w:color w:val="000000"/>
        </w:rPr>
      </w:pPr>
      <w:r>
        <w:t>Proximity card readers shall meet the following physical specifications:</w:t>
      </w:r>
      <w:r w:rsidR="00384D69" w:rsidRPr="00663C8A">
        <w:rPr>
          <w:color w:val="000000"/>
        </w:rPr>
        <w:t xml:space="preserve">  </w:t>
      </w:r>
    </w:p>
    <w:p w:rsidR="00217785" w:rsidRPr="00BA2B1A" w:rsidRDefault="00217785" w:rsidP="00217785">
      <w:pPr>
        <w:pStyle w:val="PR3"/>
      </w:pPr>
      <w:bookmarkStart w:id="1" w:name="OLE_LINK2"/>
      <w:r w:rsidRPr="00BA2B1A">
        <w:t>Dimensions: 4.26 x 1.72 x 0.84” (10.8 x 4.4 x 2.1 cm)</w:t>
      </w:r>
    </w:p>
    <w:p w:rsidR="00217785" w:rsidRPr="00BA2B1A" w:rsidRDefault="00217785" w:rsidP="00217785">
      <w:pPr>
        <w:pStyle w:val="PR3"/>
      </w:pPr>
      <w:r w:rsidRPr="00BA2B1A">
        <w:t>Weight:  7.2.oz (204.16 g)</w:t>
      </w:r>
    </w:p>
    <w:p w:rsidR="00217785" w:rsidRDefault="00217785" w:rsidP="00217785">
      <w:pPr>
        <w:pStyle w:val="PR3"/>
      </w:pPr>
      <w:r>
        <w:t>Material:  UL94 Polycarbonate</w:t>
      </w:r>
    </w:p>
    <w:p w:rsidR="00217785" w:rsidRDefault="00217785" w:rsidP="00217785">
      <w:pPr>
        <w:pStyle w:val="PR3"/>
      </w:pPr>
      <w:r>
        <w:t>Three-part design with back plate, potted reader and aesthetic cover.</w:t>
      </w:r>
    </w:p>
    <w:p w:rsidR="00217785" w:rsidRDefault="00217785" w:rsidP="00217785">
      <w:pPr>
        <w:pStyle w:val="PR3"/>
      </w:pPr>
      <w:r>
        <w:t>Color: Black, Gray, Brown or Cream as approved by the project architect.</w:t>
      </w:r>
    </w:p>
    <w:p w:rsidR="00384D69" w:rsidRPr="00663C8A" w:rsidRDefault="00217785" w:rsidP="00384D69">
      <w:pPr>
        <w:pStyle w:val="PR2"/>
        <w:rPr>
          <w:color w:val="000000"/>
        </w:rPr>
      </w:pPr>
      <w:r>
        <w:t>Proximity card readers shall meet the following electrical specifications</w:t>
      </w:r>
      <w:r w:rsidR="00384D69" w:rsidRPr="00663C8A">
        <w:rPr>
          <w:color w:val="000000"/>
        </w:rPr>
        <w:t>:</w:t>
      </w:r>
    </w:p>
    <w:p w:rsidR="00384D69" w:rsidRPr="00663C8A" w:rsidRDefault="00217785" w:rsidP="00384D69">
      <w:pPr>
        <w:pStyle w:val="PR3"/>
        <w:rPr>
          <w:color w:val="000000"/>
        </w:rPr>
      </w:pPr>
      <w:r>
        <w:t>Operating voltage: 5 – 16 VDC, reverse voltage protected.  Linear power supply recommended</w:t>
      </w:r>
      <w:r w:rsidR="00384D69" w:rsidRPr="00663C8A">
        <w:rPr>
          <w:color w:val="000000"/>
        </w:rPr>
        <w:t>.</w:t>
      </w:r>
    </w:p>
    <w:bookmarkEnd w:id="1"/>
    <w:p w:rsidR="00384D69" w:rsidRPr="00663C8A" w:rsidRDefault="00217785" w:rsidP="00384D69">
      <w:pPr>
        <w:pStyle w:val="PR3"/>
        <w:rPr>
          <w:color w:val="000000"/>
        </w:rPr>
      </w:pPr>
      <w:r w:rsidRPr="00BA2B1A">
        <w:t>Current requirements: 65 mA DC, 110 mA DC Peak @ 12 VDC</w:t>
      </w:r>
      <w:r w:rsidR="00384D69" w:rsidRPr="00663C8A">
        <w:rPr>
          <w:color w:val="000000"/>
        </w:rPr>
        <w:t>.</w:t>
      </w:r>
    </w:p>
    <w:p w:rsidR="00384D69" w:rsidRPr="00217785" w:rsidRDefault="00217785" w:rsidP="00384D69">
      <w:pPr>
        <w:pStyle w:val="PR2"/>
        <w:rPr>
          <w:color w:val="000000"/>
        </w:rPr>
      </w:pPr>
      <w:r>
        <w:t>Proximity card readers shall meet the following certifications:</w:t>
      </w:r>
    </w:p>
    <w:p w:rsidR="00217785" w:rsidRPr="00115807" w:rsidRDefault="00217785" w:rsidP="00217785">
      <w:pPr>
        <w:pStyle w:val="PR3"/>
      </w:pPr>
      <w:r w:rsidRPr="00115807">
        <w:t>FCC Certification (US)</w:t>
      </w:r>
    </w:p>
    <w:p w:rsidR="00217785" w:rsidRPr="00115807" w:rsidRDefault="00217785" w:rsidP="00217785">
      <w:pPr>
        <w:pStyle w:val="PR3"/>
      </w:pPr>
      <w:r w:rsidRPr="00115807">
        <w:t>CE (EU)</w:t>
      </w:r>
    </w:p>
    <w:p w:rsidR="00217785" w:rsidRPr="00115807" w:rsidRDefault="00217785" w:rsidP="00217785">
      <w:pPr>
        <w:pStyle w:val="PR3"/>
      </w:pPr>
      <w:r w:rsidRPr="00115807">
        <w:t>C-tick (Australia, New Zealand)</w:t>
      </w:r>
    </w:p>
    <w:p w:rsidR="00217785" w:rsidRPr="00115807" w:rsidRDefault="00217785" w:rsidP="00217785">
      <w:pPr>
        <w:pStyle w:val="PR3"/>
        <w:rPr>
          <w:i/>
        </w:rPr>
      </w:pPr>
      <w:r w:rsidRPr="00115807">
        <w:t>R&amp;TTE Directive (15EU)</w:t>
      </w:r>
      <w:r w:rsidRPr="00115807">
        <w:rPr>
          <w:i/>
        </w:rPr>
        <w:t xml:space="preserve"> </w:t>
      </w:r>
    </w:p>
    <w:p w:rsidR="00217785" w:rsidRPr="00115807" w:rsidRDefault="00217785" w:rsidP="00217785">
      <w:pPr>
        <w:pStyle w:val="PR3"/>
        <w:rPr>
          <w:i/>
        </w:rPr>
      </w:pPr>
      <w:r w:rsidRPr="00115807">
        <w:t>UL294 (US)</w:t>
      </w:r>
    </w:p>
    <w:p w:rsidR="00217785" w:rsidRPr="00115807" w:rsidRDefault="00217785" w:rsidP="00217785">
      <w:pPr>
        <w:pStyle w:val="PR3"/>
      </w:pPr>
      <w:r w:rsidRPr="00115807">
        <w:t>CAN/ULC-S319</w:t>
      </w:r>
    </w:p>
    <w:p w:rsidR="00217785" w:rsidRPr="00115807" w:rsidRDefault="00217785" w:rsidP="00217785">
      <w:pPr>
        <w:pStyle w:val="PR3"/>
      </w:pPr>
      <w:r w:rsidRPr="00115807">
        <w:t>IC (Canada)</w:t>
      </w:r>
    </w:p>
    <w:p w:rsidR="00384D69" w:rsidRPr="00663C8A" w:rsidRDefault="00217785" w:rsidP="00384D69">
      <w:pPr>
        <w:pStyle w:val="PR2"/>
        <w:rPr>
          <w:color w:val="000000"/>
        </w:rPr>
      </w:pPr>
      <w:r>
        <w:t>Proximity card readers shall meet the following environmental specifications</w:t>
      </w:r>
      <w:r w:rsidR="00384D69" w:rsidRPr="00663C8A">
        <w:rPr>
          <w:color w:val="000000"/>
        </w:rPr>
        <w:t>.</w:t>
      </w:r>
    </w:p>
    <w:p w:rsidR="00217785" w:rsidRPr="009B6CFE" w:rsidRDefault="00217785" w:rsidP="00217785">
      <w:pPr>
        <w:pStyle w:val="PR3"/>
      </w:pPr>
      <w:r w:rsidRPr="009B6CFE">
        <w:t>Operating temperature: -31 to 151 degrees F (-35 to 67 degrees C)</w:t>
      </w:r>
    </w:p>
    <w:p w:rsidR="00217785" w:rsidRPr="009B6CFE" w:rsidRDefault="00217785" w:rsidP="00217785">
      <w:pPr>
        <w:pStyle w:val="PR3"/>
      </w:pPr>
      <w:r w:rsidRPr="009B6CFE">
        <w:t>Operating humidity: 5% to 95% relative humidity non-condensing</w:t>
      </w:r>
    </w:p>
    <w:p w:rsidR="00217785" w:rsidRPr="009B6CFE" w:rsidRDefault="00217785" w:rsidP="00217785">
      <w:pPr>
        <w:pStyle w:val="PR3"/>
      </w:pPr>
      <w:r w:rsidRPr="009B6CFE">
        <w:t>Weatherized design suitable to withstand harsh environments</w:t>
      </w:r>
    </w:p>
    <w:p w:rsidR="00217785" w:rsidRPr="009B6CFE" w:rsidRDefault="00217785" w:rsidP="00217785">
      <w:pPr>
        <w:pStyle w:val="PR4"/>
      </w:pPr>
      <w:r w:rsidRPr="009B6CFE">
        <w:t>Certified rating of IP65</w:t>
      </w:r>
    </w:p>
    <w:p w:rsidR="00384D69" w:rsidRPr="00663C8A" w:rsidRDefault="00217785" w:rsidP="00384D69">
      <w:pPr>
        <w:pStyle w:val="PR2"/>
        <w:rPr>
          <w:color w:val="000000"/>
        </w:rPr>
      </w:pPr>
      <w:r>
        <w:t>Proximity card readers cabling requirements shall be</w:t>
      </w:r>
      <w:r w:rsidR="00384D69" w:rsidRPr="00663C8A">
        <w:rPr>
          <w:color w:val="000000"/>
        </w:rPr>
        <w:t>:</w:t>
      </w:r>
    </w:p>
    <w:p w:rsidR="00384D69" w:rsidRPr="00663C8A" w:rsidRDefault="00217785" w:rsidP="00384D69">
      <w:pPr>
        <w:pStyle w:val="PR3"/>
        <w:rPr>
          <w:color w:val="000000"/>
        </w:rPr>
      </w:pPr>
      <w:r w:rsidRPr="002605BA">
        <w:t>Cable distance: (Wiegand): 500 feet (150m)</w:t>
      </w:r>
    </w:p>
    <w:p w:rsidR="00384D69" w:rsidRPr="00663C8A" w:rsidRDefault="00217785" w:rsidP="00384D69">
      <w:pPr>
        <w:pStyle w:val="PR3"/>
        <w:rPr>
          <w:color w:val="000000"/>
        </w:rPr>
      </w:pPr>
      <w:r w:rsidRPr="00EA20F0">
        <w:t>Cable type:  5-conductor #22 AWG</w:t>
      </w:r>
    </w:p>
    <w:p w:rsidR="00384D69" w:rsidRPr="00663C8A" w:rsidRDefault="00217785" w:rsidP="00384D69">
      <w:pPr>
        <w:pStyle w:val="PR3"/>
        <w:rPr>
          <w:color w:val="000000"/>
        </w:rPr>
      </w:pPr>
      <w:r w:rsidRPr="00EA20F0">
        <w:t>Standard reader termination:  18” (0.5m) wire harness</w:t>
      </w:r>
    </w:p>
    <w:p w:rsidR="00373579" w:rsidRPr="00B82D60" w:rsidRDefault="00373579" w:rsidP="00C63AA9">
      <w:pPr>
        <w:pStyle w:val="PRT"/>
        <w:jc w:val="left"/>
        <w:rPr>
          <w:color w:val="808080"/>
        </w:rPr>
      </w:pPr>
      <w:r w:rsidRPr="00B82D60">
        <w:rPr>
          <w:color w:val="808080"/>
        </w:rPr>
        <w:t>EXECUTION</w:t>
      </w:r>
    </w:p>
    <w:p w:rsidR="00AC5434" w:rsidRPr="00B82D60" w:rsidRDefault="00AC5434" w:rsidP="00AC5434">
      <w:pPr>
        <w:pStyle w:val="ART"/>
        <w:numPr>
          <w:ilvl w:val="0"/>
          <w:numId w:val="0"/>
        </w:numPr>
        <w:ind w:left="864"/>
        <w:rPr>
          <w:color w:val="808080"/>
        </w:rPr>
      </w:pPr>
      <w:r w:rsidRPr="00B82D60">
        <w:rPr>
          <w:color w:val="808080"/>
        </w:rPr>
        <w:t>no part 3 INFORMATION IS CONTAINED IN THIS Template.</w:t>
      </w:r>
    </w:p>
    <w:p w:rsidR="00373579" w:rsidRDefault="00B227FC" w:rsidP="00C63AA9">
      <w:pPr>
        <w:pStyle w:val="EOS"/>
        <w:jc w:val="left"/>
        <w:rPr>
          <w:color w:val="000000"/>
        </w:rPr>
      </w:pPr>
      <w:bookmarkStart w:id="2" w:name="StartHwSets"/>
      <w:bookmarkEnd w:id="2"/>
      <w:r w:rsidRPr="00663C8A">
        <w:rPr>
          <w:color w:val="000000"/>
        </w:rPr>
        <w:t xml:space="preserve">END OF </w:t>
      </w:r>
      <w:r w:rsidR="00532A3C" w:rsidRPr="00663C8A">
        <w:rPr>
          <w:color w:val="000000"/>
        </w:rPr>
        <w:t>SECTION</w:t>
      </w:r>
    </w:p>
    <w:p w:rsidR="00E6442A" w:rsidRPr="00E6442A" w:rsidRDefault="00E6442A" w:rsidP="00C63AA9">
      <w:pPr>
        <w:pStyle w:val="EOS"/>
        <w:jc w:val="left"/>
        <w:rPr>
          <w:b w:val="0"/>
          <w:color w:val="000000"/>
        </w:rPr>
      </w:pPr>
      <w:r w:rsidRPr="0060349A">
        <w:rPr>
          <w:b w:val="0"/>
          <w:color w:val="000000"/>
        </w:rPr>
        <w:t xml:space="preserve">If you require technical specifications or additional information on these products, please visit the Allegion website </w:t>
      </w:r>
      <w:hyperlink r:id="rId11" w:history="1">
        <w:r w:rsidRPr="0060349A">
          <w:rPr>
            <w:rStyle w:val="Hyperlink"/>
            <w:b w:val="0"/>
          </w:rPr>
          <w:t>here</w:t>
        </w:r>
      </w:hyperlink>
      <w:r w:rsidRPr="0060349A">
        <w:rPr>
          <w:b w:val="0"/>
          <w:color w:val="000000"/>
        </w:rPr>
        <w:t>.</w:t>
      </w:r>
    </w:p>
    <w:sectPr w:rsidR="00E6442A" w:rsidRPr="00E6442A" w:rsidSect="003327B6">
      <w:headerReference w:type="default" r:id="rId12"/>
      <w:footerReference w:type="default" r:id="rId13"/>
      <w:footnotePr>
        <w:numRestart w:val="eachSect"/>
      </w:footnotePr>
      <w:endnotePr>
        <w:numFmt w:val="decimal"/>
      </w:endnotePr>
      <w:pgSz w:w="12240" w:h="15840"/>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7A" w:rsidRDefault="000B257A">
      <w:r>
        <w:separator/>
      </w:r>
    </w:p>
    <w:p w:rsidR="000B257A" w:rsidRDefault="000B257A"/>
  </w:endnote>
  <w:endnote w:type="continuationSeparator" w:id="0">
    <w:p w:rsidR="000B257A" w:rsidRDefault="000B257A">
      <w:r>
        <w:continuationSeparator/>
      </w:r>
    </w:p>
    <w:p w:rsidR="000B257A" w:rsidRDefault="000B2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7B6" w:rsidRDefault="003327B6" w:rsidP="003327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7A" w:rsidRDefault="000B257A">
      <w:r>
        <w:separator/>
      </w:r>
    </w:p>
    <w:p w:rsidR="000B257A" w:rsidRDefault="000B257A"/>
  </w:footnote>
  <w:footnote w:type="continuationSeparator" w:id="0">
    <w:p w:rsidR="000B257A" w:rsidRDefault="000B257A">
      <w:r>
        <w:continuationSeparator/>
      </w:r>
    </w:p>
    <w:p w:rsidR="000B257A" w:rsidRDefault="000B2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7B6" w:rsidRDefault="001E54AF">
    <w:pPr>
      <w:pStyle w:val="Header"/>
    </w:pPr>
    <w:r>
      <w:rPr>
        <w:noProof/>
      </w:rPr>
      <w:drawing>
        <wp:inline distT="0" distB="0" distL="0" distR="0">
          <wp:extent cx="1483325" cy="355637"/>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XceedID\Images\XceedID-logo-no-tag.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83325" cy="3556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F79CF"/>
    <w:multiLevelType w:val="hybridMultilevel"/>
    <w:tmpl w:val="777E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15D80"/>
    <w:multiLevelType w:val="hybridMultilevel"/>
    <w:tmpl w:val="8E6AD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64612"/>
    <w:multiLevelType w:val="hybridMultilevel"/>
    <w:tmpl w:val="E97CBA46"/>
    <w:lvl w:ilvl="0" w:tplc="64C09F8C">
      <w:start w:val="1"/>
      <w:numFmt w:val="upperLetter"/>
      <w:lvlText w:val="%1."/>
      <w:lvlJc w:val="left"/>
      <w:pPr>
        <w:tabs>
          <w:tab w:val="num" w:pos="735"/>
        </w:tabs>
        <w:ind w:left="735" w:hanging="450"/>
      </w:pPr>
    </w:lvl>
    <w:lvl w:ilvl="1" w:tplc="0409000F">
      <w:start w:val="1"/>
      <w:numFmt w:val="decimal"/>
      <w:lvlText w:val="%2."/>
      <w:lvlJc w:val="left"/>
      <w:pPr>
        <w:tabs>
          <w:tab w:val="num" w:pos="1710"/>
        </w:tabs>
        <w:ind w:left="1710" w:hanging="705"/>
      </w:pPr>
      <w:rPr>
        <w:sz w:val="20"/>
        <w:szCs w:val="20"/>
      </w:rPr>
    </w:lvl>
    <w:lvl w:ilvl="2" w:tplc="1F881B1E">
      <w:start w:val="1"/>
      <w:numFmt w:val="lowerLetter"/>
      <w:lvlText w:val="%3."/>
      <w:lvlJc w:val="left"/>
      <w:pPr>
        <w:tabs>
          <w:tab w:val="num" w:pos="2265"/>
        </w:tabs>
        <w:ind w:left="2265" w:hanging="360"/>
      </w:pPr>
      <w:rPr>
        <w:color w:val="000000"/>
      </w:r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4" w15:restartNumberingAfterBreak="0">
    <w:nsid w:val="1D8245AF"/>
    <w:multiLevelType w:val="hybridMultilevel"/>
    <w:tmpl w:val="24C8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400F1"/>
    <w:multiLevelType w:val="hybridMultilevel"/>
    <w:tmpl w:val="AC048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35C24"/>
    <w:multiLevelType w:val="hybridMultilevel"/>
    <w:tmpl w:val="12E4F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9175DC"/>
    <w:multiLevelType w:val="hybridMultilevel"/>
    <w:tmpl w:val="75302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2A26B5"/>
    <w:multiLevelType w:val="multilevel"/>
    <w:tmpl w:val="30AEEDC0"/>
    <w:lvl w:ilvl="0">
      <w:start w:val="1"/>
      <w:numFmt w:val="decimal"/>
      <w:suff w:val="space"/>
      <w:lvlText w:val="PART %1  - "/>
      <w:lvlJc w:val="left"/>
      <w:pPr>
        <w:ind w:left="0" w:firstLine="0"/>
      </w:pPr>
      <w:rPr>
        <w:rFonts w:hint="default"/>
      </w:rPr>
    </w:lvl>
    <w:lvl w:ilvl="1">
      <w:start w:val="1"/>
      <w:numFmt w:val="decimal"/>
      <w:lvlText w:val="%1.0%2"/>
      <w:lvlJc w:val="left"/>
      <w:pPr>
        <w:tabs>
          <w:tab w:val="num" w:pos="720"/>
        </w:tabs>
        <w:ind w:left="360" w:hanging="360"/>
      </w:pPr>
      <w:rPr>
        <w:rFonts w:hint="default"/>
      </w:rPr>
    </w:lvl>
    <w:lvl w:ilvl="2">
      <w:start w:val="1"/>
      <w:numFmt w:val="upperLetter"/>
      <w:lvlText w:val="%3."/>
      <w:lvlJc w:val="left"/>
      <w:pPr>
        <w:tabs>
          <w:tab w:val="num" w:pos="792"/>
        </w:tabs>
        <w:ind w:left="792" w:hanging="432"/>
      </w:pPr>
      <w:rPr>
        <w:rFonts w:hint="default"/>
      </w:rPr>
    </w:lvl>
    <w:lvl w:ilvl="3">
      <w:start w:val="1"/>
      <w:numFmt w:val="decimal"/>
      <w:lvlText w:val="%4."/>
      <w:lvlJc w:val="left"/>
      <w:pPr>
        <w:tabs>
          <w:tab w:val="num" w:pos="1224"/>
        </w:tabs>
        <w:ind w:left="1224" w:hanging="504"/>
      </w:pPr>
      <w:rPr>
        <w:rFonts w:hint="default"/>
      </w:rPr>
    </w:lvl>
    <w:lvl w:ilvl="4">
      <w:start w:val="1"/>
      <w:numFmt w:val="lowerLetter"/>
      <w:lvlText w:val="%5."/>
      <w:lvlJc w:val="left"/>
      <w:pPr>
        <w:tabs>
          <w:tab w:val="num" w:pos="1728"/>
        </w:tabs>
        <w:ind w:left="1728" w:hanging="648"/>
      </w:pPr>
      <w:rPr>
        <w:rFonts w:hint="default"/>
      </w:rPr>
    </w:lvl>
    <w:lvl w:ilvl="5">
      <w:start w:val="1"/>
      <w:numFmt w:val="none"/>
      <w:lvlText w:val="%6"/>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61AC3"/>
    <w:multiLevelType w:val="hybridMultilevel"/>
    <w:tmpl w:val="A2F89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4"/>
  </w:num>
  <w:num w:numId="12">
    <w:abstractNumId w:val="1"/>
  </w:num>
  <w:num w:numId="13">
    <w:abstractNumId w:val="3"/>
  </w:num>
  <w:num w:numId="14">
    <w:abstractNumId w:val="10"/>
  </w:num>
  <w:num w:numId="15">
    <w:abstractNumId w:val="6"/>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60"/>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F4"/>
    <w:rsid w:val="00003DCB"/>
    <w:rsid w:val="000077FF"/>
    <w:rsid w:val="00013C77"/>
    <w:rsid w:val="00014394"/>
    <w:rsid w:val="00015EBA"/>
    <w:rsid w:val="00016BCD"/>
    <w:rsid w:val="000202EB"/>
    <w:rsid w:val="00054082"/>
    <w:rsid w:val="00054F0D"/>
    <w:rsid w:val="00055939"/>
    <w:rsid w:val="00064618"/>
    <w:rsid w:val="000673AE"/>
    <w:rsid w:val="00072D9A"/>
    <w:rsid w:val="00075869"/>
    <w:rsid w:val="0007642D"/>
    <w:rsid w:val="00086178"/>
    <w:rsid w:val="000A43B0"/>
    <w:rsid w:val="000A4DF7"/>
    <w:rsid w:val="000A72FE"/>
    <w:rsid w:val="000B0B5B"/>
    <w:rsid w:val="000B257A"/>
    <w:rsid w:val="000B5D42"/>
    <w:rsid w:val="000D004A"/>
    <w:rsid w:val="000D4960"/>
    <w:rsid w:val="000F4F6B"/>
    <w:rsid w:val="00104649"/>
    <w:rsid w:val="001062B1"/>
    <w:rsid w:val="001265C3"/>
    <w:rsid w:val="001276B2"/>
    <w:rsid w:val="00135104"/>
    <w:rsid w:val="0013785D"/>
    <w:rsid w:val="00152657"/>
    <w:rsid w:val="001574B5"/>
    <w:rsid w:val="00163CE3"/>
    <w:rsid w:val="00177668"/>
    <w:rsid w:val="00180C0F"/>
    <w:rsid w:val="00181C03"/>
    <w:rsid w:val="001A1491"/>
    <w:rsid w:val="001A2319"/>
    <w:rsid w:val="001A44EB"/>
    <w:rsid w:val="001B4073"/>
    <w:rsid w:val="001C1ACC"/>
    <w:rsid w:val="001C311E"/>
    <w:rsid w:val="001C6F93"/>
    <w:rsid w:val="001E418A"/>
    <w:rsid w:val="001E54AF"/>
    <w:rsid w:val="001F6444"/>
    <w:rsid w:val="002053DD"/>
    <w:rsid w:val="00211F80"/>
    <w:rsid w:val="00212640"/>
    <w:rsid w:val="00216F94"/>
    <w:rsid w:val="00217785"/>
    <w:rsid w:val="0022255C"/>
    <w:rsid w:val="002268BB"/>
    <w:rsid w:val="0023012E"/>
    <w:rsid w:val="00232D87"/>
    <w:rsid w:val="00236DF6"/>
    <w:rsid w:val="00237AC6"/>
    <w:rsid w:val="00245D1E"/>
    <w:rsid w:val="0025179A"/>
    <w:rsid w:val="00254494"/>
    <w:rsid w:val="00261120"/>
    <w:rsid w:val="00261CF1"/>
    <w:rsid w:val="002664B7"/>
    <w:rsid w:val="00270B06"/>
    <w:rsid w:val="00274438"/>
    <w:rsid w:val="00280E22"/>
    <w:rsid w:val="00283017"/>
    <w:rsid w:val="0029230A"/>
    <w:rsid w:val="002A3731"/>
    <w:rsid w:val="002A504D"/>
    <w:rsid w:val="002A7C87"/>
    <w:rsid w:val="002B2358"/>
    <w:rsid w:val="002C1144"/>
    <w:rsid w:val="002D35A0"/>
    <w:rsid w:val="002E1E3F"/>
    <w:rsid w:val="002E2063"/>
    <w:rsid w:val="002F08D2"/>
    <w:rsid w:val="002F1095"/>
    <w:rsid w:val="002F3EA8"/>
    <w:rsid w:val="002F56F1"/>
    <w:rsid w:val="003170B7"/>
    <w:rsid w:val="003225CE"/>
    <w:rsid w:val="00322B60"/>
    <w:rsid w:val="00326FC6"/>
    <w:rsid w:val="00332420"/>
    <w:rsid w:val="003327B6"/>
    <w:rsid w:val="00335078"/>
    <w:rsid w:val="00335FFC"/>
    <w:rsid w:val="00343762"/>
    <w:rsid w:val="00343F7D"/>
    <w:rsid w:val="00346831"/>
    <w:rsid w:val="003478EA"/>
    <w:rsid w:val="00350701"/>
    <w:rsid w:val="00350F7F"/>
    <w:rsid w:val="0035212C"/>
    <w:rsid w:val="003614B2"/>
    <w:rsid w:val="00362574"/>
    <w:rsid w:val="00373579"/>
    <w:rsid w:val="00375800"/>
    <w:rsid w:val="0037609C"/>
    <w:rsid w:val="00381693"/>
    <w:rsid w:val="00384D69"/>
    <w:rsid w:val="003850F7"/>
    <w:rsid w:val="0038593B"/>
    <w:rsid w:val="003874F5"/>
    <w:rsid w:val="003A0DF6"/>
    <w:rsid w:val="003A5460"/>
    <w:rsid w:val="003B6FE7"/>
    <w:rsid w:val="003D5EF5"/>
    <w:rsid w:val="003E6456"/>
    <w:rsid w:val="003E6E16"/>
    <w:rsid w:val="003F3AB4"/>
    <w:rsid w:val="003F71B4"/>
    <w:rsid w:val="00412DA4"/>
    <w:rsid w:val="00414DF6"/>
    <w:rsid w:val="00435EED"/>
    <w:rsid w:val="00442051"/>
    <w:rsid w:val="00450A42"/>
    <w:rsid w:val="00452205"/>
    <w:rsid w:val="00462DA5"/>
    <w:rsid w:val="00463D8C"/>
    <w:rsid w:val="00475DDE"/>
    <w:rsid w:val="0047661F"/>
    <w:rsid w:val="0048403D"/>
    <w:rsid w:val="00486BD8"/>
    <w:rsid w:val="00490A8C"/>
    <w:rsid w:val="00490F04"/>
    <w:rsid w:val="004A7218"/>
    <w:rsid w:val="004A777D"/>
    <w:rsid w:val="004B0A0D"/>
    <w:rsid w:val="004B5DF7"/>
    <w:rsid w:val="004C349A"/>
    <w:rsid w:val="004E1388"/>
    <w:rsid w:val="004E41C2"/>
    <w:rsid w:val="00502A1F"/>
    <w:rsid w:val="0050451E"/>
    <w:rsid w:val="00507779"/>
    <w:rsid w:val="0051730C"/>
    <w:rsid w:val="00526E98"/>
    <w:rsid w:val="00532A3C"/>
    <w:rsid w:val="00541792"/>
    <w:rsid w:val="00543418"/>
    <w:rsid w:val="00546903"/>
    <w:rsid w:val="00552E08"/>
    <w:rsid w:val="00561813"/>
    <w:rsid w:val="00562FCA"/>
    <w:rsid w:val="00563322"/>
    <w:rsid w:val="00570019"/>
    <w:rsid w:val="00580635"/>
    <w:rsid w:val="00584C00"/>
    <w:rsid w:val="0058500B"/>
    <w:rsid w:val="00592803"/>
    <w:rsid w:val="005968AC"/>
    <w:rsid w:val="00596E2D"/>
    <w:rsid w:val="005A28D6"/>
    <w:rsid w:val="005C1817"/>
    <w:rsid w:val="005D58D5"/>
    <w:rsid w:val="005D791B"/>
    <w:rsid w:val="005F659A"/>
    <w:rsid w:val="0060197D"/>
    <w:rsid w:val="00604339"/>
    <w:rsid w:val="00605545"/>
    <w:rsid w:val="0061073B"/>
    <w:rsid w:val="00610DC1"/>
    <w:rsid w:val="00611739"/>
    <w:rsid w:val="00614AAA"/>
    <w:rsid w:val="006257ED"/>
    <w:rsid w:val="006278B7"/>
    <w:rsid w:val="006308E0"/>
    <w:rsid w:val="00637828"/>
    <w:rsid w:val="00642A16"/>
    <w:rsid w:val="0064720D"/>
    <w:rsid w:val="00650163"/>
    <w:rsid w:val="00660A56"/>
    <w:rsid w:val="00663C8A"/>
    <w:rsid w:val="00670B6B"/>
    <w:rsid w:val="00671C56"/>
    <w:rsid w:val="00674F4C"/>
    <w:rsid w:val="00681AF4"/>
    <w:rsid w:val="00682917"/>
    <w:rsid w:val="006A2F91"/>
    <w:rsid w:val="006A7369"/>
    <w:rsid w:val="006B73A9"/>
    <w:rsid w:val="006C13DC"/>
    <w:rsid w:val="006D309D"/>
    <w:rsid w:val="006F118F"/>
    <w:rsid w:val="006F2AD7"/>
    <w:rsid w:val="006F7FBD"/>
    <w:rsid w:val="0070043C"/>
    <w:rsid w:val="00706266"/>
    <w:rsid w:val="00717845"/>
    <w:rsid w:val="0072000D"/>
    <w:rsid w:val="0073509C"/>
    <w:rsid w:val="00737344"/>
    <w:rsid w:val="00747401"/>
    <w:rsid w:val="00751995"/>
    <w:rsid w:val="00756F2A"/>
    <w:rsid w:val="00761C54"/>
    <w:rsid w:val="00766C03"/>
    <w:rsid w:val="00774236"/>
    <w:rsid w:val="00784A88"/>
    <w:rsid w:val="007A0048"/>
    <w:rsid w:val="007A02DE"/>
    <w:rsid w:val="007B4BFD"/>
    <w:rsid w:val="007B6071"/>
    <w:rsid w:val="007E2A8C"/>
    <w:rsid w:val="007E57E8"/>
    <w:rsid w:val="007F053E"/>
    <w:rsid w:val="007F23F6"/>
    <w:rsid w:val="008062E9"/>
    <w:rsid w:val="008066C7"/>
    <w:rsid w:val="00807762"/>
    <w:rsid w:val="00807C6A"/>
    <w:rsid w:val="00815449"/>
    <w:rsid w:val="00817CB7"/>
    <w:rsid w:val="00820F75"/>
    <w:rsid w:val="00823DEB"/>
    <w:rsid w:val="00825BE8"/>
    <w:rsid w:val="008335F0"/>
    <w:rsid w:val="00857455"/>
    <w:rsid w:val="0086176D"/>
    <w:rsid w:val="00865988"/>
    <w:rsid w:val="00866A48"/>
    <w:rsid w:val="00867D27"/>
    <w:rsid w:val="00871819"/>
    <w:rsid w:val="00871827"/>
    <w:rsid w:val="00884758"/>
    <w:rsid w:val="008874AA"/>
    <w:rsid w:val="00891F40"/>
    <w:rsid w:val="0089346F"/>
    <w:rsid w:val="00897819"/>
    <w:rsid w:val="008A355C"/>
    <w:rsid w:val="008A50F8"/>
    <w:rsid w:val="008B394B"/>
    <w:rsid w:val="008B7672"/>
    <w:rsid w:val="008C1B0C"/>
    <w:rsid w:val="008D31FF"/>
    <w:rsid w:val="008F4DD1"/>
    <w:rsid w:val="009037F7"/>
    <w:rsid w:val="0091072F"/>
    <w:rsid w:val="0091402A"/>
    <w:rsid w:val="0092035D"/>
    <w:rsid w:val="009205EA"/>
    <w:rsid w:val="00922EAC"/>
    <w:rsid w:val="009231F9"/>
    <w:rsid w:val="00927AE2"/>
    <w:rsid w:val="009325D7"/>
    <w:rsid w:val="0093532E"/>
    <w:rsid w:val="009353FB"/>
    <w:rsid w:val="00945ECB"/>
    <w:rsid w:val="00947811"/>
    <w:rsid w:val="00952B32"/>
    <w:rsid w:val="00962302"/>
    <w:rsid w:val="00963DFF"/>
    <w:rsid w:val="00964B08"/>
    <w:rsid w:val="0097444D"/>
    <w:rsid w:val="0098048E"/>
    <w:rsid w:val="009819E4"/>
    <w:rsid w:val="00996B2B"/>
    <w:rsid w:val="009A0EC7"/>
    <w:rsid w:val="009A2D65"/>
    <w:rsid w:val="009A7A3B"/>
    <w:rsid w:val="009B140C"/>
    <w:rsid w:val="009B1C63"/>
    <w:rsid w:val="009B1DA9"/>
    <w:rsid w:val="009B555C"/>
    <w:rsid w:val="009B5AA3"/>
    <w:rsid w:val="009B644E"/>
    <w:rsid w:val="009C4F13"/>
    <w:rsid w:val="009D6467"/>
    <w:rsid w:val="009E20D1"/>
    <w:rsid w:val="00A032AC"/>
    <w:rsid w:val="00A12C1E"/>
    <w:rsid w:val="00A14954"/>
    <w:rsid w:val="00A15374"/>
    <w:rsid w:val="00A15629"/>
    <w:rsid w:val="00A20E38"/>
    <w:rsid w:val="00A22BDE"/>
    <w:rsid w:val="00A311AF"/>
    <w:rsid w:val="00A32E2E"/>
    <w:rsid w:val="00A34F41"/>
    <w:rsid w:val="00A47A42"/>
    <w:rsid w:val="00A50C08"/>
    <w:rsid w:val="00A55254"/>
    <w:rsid w:val="00A631D0"/>
    <w:rsid w:val="00A6469D"/>
    <w:rsid w:val="00A70E39"/>
    <w:rsid w:val="00A74C62"/>
    <w:rsid w:val="00A75786"/>
    <w:rsid w:val="00A92369"/>
    <w:rsid w:val="00A93A7E"/>
    <w:rsid w:val="00AA17F2"/>
    <w:rsid w:val="00AA1DC5"/>
    <w:rsid w:val="00AC13A4"/>
    <w:rsid w:val="00AC24E8"/>
    <w:rsid w:val="00AC537F"/>
    <w:rsid w:val="00AC5434"/>
    <w:rsid w:val="00AD73B1"/>
    <w:rsid w:val="00AE24E2"/>
    <w:rsid w:val="00AF5BAB"/>
    <w:rsid w:val="00AF68AC"/>
    <w:rsid w:val="00B057E8"/>
    <w:rsid w:val="00B125BD"/>
    <w:rsid w:val="00B227FC"/>
    <w:rsid w:val="00B50C75"/>
    <w:rsid w:val="00B51F9B"/>
    <w:rsid w:val="00B54A38"/>
    <w:rsid w:val="00B60DE1"/>
    <w:rsid w:val="00B660BB"/>
    <w:rsid w:val="00B6766E"/>
    <w:rsid w:val="00B7789E"/>
    <w:rsid w:val="00B80E13"/>
    <w:rsid w:val="00B82D60"/>
    <w:rsid w:val="00B84A0E"/>
    <w:rsid w:val="00B86FFE"/>
    <w:rsid w:val="00B95C57"/>
    <w:rsid w:val="00BB3468"/>
    <w:rsid w:val="00BB4C7E"/>
    <w:rsid w:val="00BE03CC"/>
    <w:rsid w:val="00BE1B91"/>
    <w:rsid w:val="00BE273C"/>
    <w:rsid w:val="00BE6005"/>
    <w:rsid w:val="00BF1D11"/>
    <w:rsid w:val="00C01FFB"/>
    <w:rsid w:val="00C04CB9"/>
    <w:rsid w:val="00C1250F"/>
    <w:rsid w:val="00C1372C"/>
    <w:rsid w:val="00C200D2"/>
    <w:rsid w:val="00C23438"/>
    <w:rsid w:val="00C264F6"/>
    <w:rsid w:val="00C26717"/>
    <w:rsid w:val="00C30BE0"/>
    <w:rsid w:val="00C311D8"/>
    <w:rsid w:val="00C328A9"/>
    <w:rsid w:val="00C42A90"/>
    <w:rsid w:val="00C472E2"/>
    <w:rsid w:val="00C5062C"/>
    <w:rsid w:val="00C519E1"/>
    <w:rsid w:val="00C57627"/>
    <w:rsid w:val="00C57C8E"/>
    <w:rsid w:val="00C62F09"/>
    <w:rsid w:val="00C63AA9"/>
    <w:rsid w:val="00C667CD"/>
    <w:rsid w:val="00C73176"/>
    <w:rsid w:val="00C73493"/>
    <w:rsid w:val="00C74155"/>
    <w:rsid w:val="00C750A6"/>
    <w:rsid w:val="00C836F7"/>
    <w:rsid w:val="00C87C5B"/>
    <w:rsid w:val="00C90618"/>
    <w:rsid w:val="00C93056"/>
    <w:rsid w:val="00C9572E"/>
    <w:rsid w:val="00C962E4"/>
    <w:rsid w:val="00CA3441"/>
    <w:rsid w:val="00CA3FBF"/>
    <w:rsid w:val="00CA5949"/>
    <w:rsid w:val="00CA5B7B"/>
    <w:rsid w:val="00CC2531"/>
    <w:rsid w:val="00CD2322"/>
    <w:rsid w:val="00CE07EC"/>
    <w:rsid w:val="00CE7D1B"/>
    <w:rsid w:val="00CF38FB"/>
    <w:rsid w:val="00CF554A"/>
    <w:rsid w:val="00D01064"/>
    <w:rsid w:val="00D23B2E"/>
    <w:rsid w:val="00D24C46"/>
    <w:rsid w:val="00D37DE3"/>
    <w:rsid w:val="00D51204"/>
    <w:rsid w:val="00D53924"/>
    <w:rsid w:val="00D569CE"/>
    <w:rsid w:val="00D56B18"/>
    <w:rsid w:val="00D67134"/>
    <w:rsid w:val="00D81085"/>
    <w:rsid w:val="00D8282D"/>
    <w:rsid w:val="00D90146"/>
    <w:rsid w:val="00D94406"/>
    <w:rsid w:val="00DA2DDC"/>
    <w:rsid w:val="00DA3EBE"/>
    <w:rsid w:val="00DA78CC"/>
    <w:rsid w:val="00DB0CB2"/>
    <w:rsid w:val="00DB526D"/>
    <w:rsid w:val="00DC5DA4"/>
    <w:rsid w:val="00DD2A91"/>
    <w:rsid w:val="00DD301B"/>
    <w:rsid w:val="00DD66ED"/>
    <w:rsid w:val="00DE7C4D"/>
    <w:rsid w:val="00DF5336"/>
    <w:rsid w:val="00E01E19"/>
    <w:rsid w:val="00E120C0"/>
    <w:rsid w:val="00E13243"/>
    <w:rsid w:val="00E271B9"/>
    <w:rsid w:val="00E31352"/>
    <w:rsid w:val="00E33E46"/>
    <w:rsid w:val="00E35680"/>
    <w:rsid w:val="00E422CE"/>
    <w:rsid w:val="00E547BC"/>
    <w:rsid w:val="00E56148"/>
    <w:rsid w:val="00E6442A"/>
    <w:rsid w:val="00E66437"/>
    <w:rsid w:val="00E665D0"/>
    <w:rsid w:val="00E710E9"/>
    <w:rsid w:val="00E71662"/>
    <w:rsid w:val="00E74714"/>
    <w:rsid w:val="00E90DAE"/>
    <w:rsid w:val="00EA6509"/>
    <w:rsid w:val="00EB0120"/>
    <w:rsid w:val="00EB1E39"/>
    <w:rsid w:val="00EC38B3"/>
    <w:rsid w:val="00ED6C95"/>
    <w:rsid w:val="00EE1982"/>
    <w:rsid w:val="00EF523C"/>
    <w:rsid w:val="00F02221"/>
    <w:rsid w:val="00F069E0"/>
    <w:rsid w:val="00F112FD"/>
    <w:rsid w:val="00F15F19"/>
    <w:rsid w:val="00F211DE"/>
    <w:rsid w:val="00F21936"/>
    <w:rsid w:val="00F21E84"/>
    <w:rsid w:val="00F255A2"/>
    <w:rsid w:val="00F30ECC"/>
    <w:rsid w:val="00F367A8"/>
    <w:rsid w:val="00F40584"/>
    <w:rsid w:val="00F606E9"/>
    <w:rsid w:val="00F613D3"/>
    <w:rsid w:val="00F6332A"/>
    <w:rsid w:val="00F64B00"/>
    <w:rsid w:val="00F67B64"/>
    <w:rsid w:val="00F70491"/>
    <w:rsid w:val="00F76411"/>
    <w:rsid w:val="00F92FA8"/>
    <w:rsid w:val="00F942C7"/>
    <w:rsid w:val="00FA7678"/>
    <w:rsid w:val="00FB511A"/>
    <w:rsid w:val="00FD4E23"/>
    <w:rsid w:val="00FD7A90"/>
    <w:rsid w:val="00FE269B"/>
    <w:rsid w:val="00FE7D19"/>
    <w:rsid w:val="00FF54DA"/>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5857A1-36DF-4895-8640-056C7A98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95C57"/>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qFormat/>
    <w:rsid w:val="00B95C57"/>
    <w:pPr>
      <w:suppressAutoHyphens/>
      <w:spacing w:before="480"/>
      <w:jc w:val="both"/>
    </w:pPr>
    <w:rPr>
      <w:b/>
    </w:rPr>
  </w:style>
  <w:style w:type="paragraph" w:customStyle="1" w:styleId="PRT">
    <w:name w:val="PRT"/>
    <w:basedOn w:val="Normal"/>
    <w:next w:val="ART"/>
    <w:qFormat/>
    <w:rsid w:val="00B95C57"/>
    <w:pPr>
      <w:keepNext/>
      <w:numPr>
        <w:numId w:val="1"/>
      </w:numPr>
      <w:suppressAutoHyphens/>
      <w:spacing w:before="480"/>
      <w:jc w:val="both"/>
      <w:outlineLvl w:val="0"/>
    </w:pPr>
    <w:rPr>
      <w:caps/>
    </w:rPr>
  </w:style>
  <w:style w:type="paragraph" w:customStyle="1" w:styleId="ART">
    <w:name w:val="ART"/>
    <w:basedOn w:val="Normal"/>
    <w:next w:val="PR1"/>
    <w:qFormat/>
    <w:rsid w:val="001A44EB"/>
    <w:pPr>
      <w:keepNext/>
      <w:numPr>
        <w:ilvl w:val="3"/>
        <w:numId w:val="1"/>
      </w:numPr>
      <w:suppressAutoHyphens/>
      <w:spacing w:before="480"/>
      <w:outlineLvl w:val="1"/>
    </w:pPr>
    <w:rPr>
      <w:caps/>
    </w:rPr>
  </w:style>
  <w:style w:type="paragraph" w:customStyle="1" w:styleId="PR1">
    <w:name w:val="PR1"/>
    <w:basedOn w:val="Normal"/>
    <w:qFormat/>
    <w:rsid w:val="001A44EB"/>
    <w:pPr>
      <w:numPr>
        <w:ilvl w:val="4"/>
        <w:numId w:val="1"/>
      </w:numPr>
      <w:suppressAutoHyphens/>
      <w:spacing w:before="240"/>
      <w:outlineLvl w:val="2"/>
    </w:pPr>
  </w:style>
  <w:style w:type="paragraph" w:styleId="Header">
    <w:name w:val="header"/>
    <w:basedOn w:val="Normal"/>
    <w:link w:val="HeaderChar"/>
    <w:rsid w:val="0007642D"/>
    <w:pPr>
      <w:tabs>
        <w:tab w:val="center" w:pos="4680"/>
        <w:tab w:val="right" w:pos="9360"/>
      </w:tabs>
    </w:pPr>
    <w:rPr>
      <w:rFonts w:cs="Times New Roman"/>
      <w:bCs/>
    </w:rPr>
  </w:style>
  <w:style w:type="character" w:customStyle="1" w:styleId="HeaderChar">
    <w:name w:val="Header Char"/>
    <w:link w:val="Header"/>
    <w:rsid w:val="0007642D"/>
    <w:rPr>
      <w:rFonts w:ascii="Arial" w:hAnsi="Arial" w:cs="Arial"/>
      <w:bCs/>
    </w:rPr>
  </w:style>
  <w:style w:type="paragraph" w:customStyle="1" w:styleId="PR2">
    <w:name w:val="PR2"/>
    <w:basedOn w:val="Normal"/>
    <w:qFormat/>
    <w:rsid w:val="001A44EB"/>
    <w:pPr>
      <w:numPr>
        <w:ilvl w:val="5"/>
        <w:numId w:val="1"/>
      </w:numPr>
      <w:suppressAutoHyphens/>
      <w:spacing w:before="200"/>
      <w:contextualSpacing/>
      <w:outlineLvl w:val="3"/>
    </w:pPr>
  </w:style>
  <w:style w:type="paragraph" w:customStyle="1" w:styleId="PR3">
    <w:name w:val="PR3"/>
    <w:basedOn w:val="Normal"/>
    <w:qFormat/>
    <w:rsid w:val="001A44EB"/>
    <w:pPr>
      <w:numPr>
        <w:ilvl w:val="6"/>
        <w:numId w:val="1"/>
      </w:numPr>
      <w:suppressAutoHyphens/>
      <w:spacing w:before="200"/>
      <w:contextualSpacing/>
      <w:outlineLvl w:val="4"/>
    </w:pPr>
  </w:style>
  <w:style w:type="paragraph" w:customStyle="1" w:styleId="PR4">
    <w:name w:val="PR4"/>
    <w:basedOn w:val="Normal"/>
    <w:qFormat/>
    <w:rsid w:val="001A44EB"/>
    <w:pPr>
      <w:numPr>
        <w:ilvl w:val="7"/>
        <w:numId w:val="1"/>
      </w:numPr>
      <w:suppressAutoHyphens/>
      <w:outlineLvl w:val="5"/>
    </w:pPr>
  </w:style>
  <w:style w:type="paragraph" w:customStyle="1" w:styleId="PR5">
    <w:name w:val="PR5"/>
    <w:basedOn w:val="Normal"/>
    <w:qFormat/>
    <w:rsid w:val="001A44EB"/>
    <w:pPr>
      <w:numPr>
        <w:ilvl w:val="8"/>
        <w:numId w:val="1"/>
      </w:numPr>
      <w:suppressAutoHyphens/>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qFormat/>
    <w:rsid w:val="00B95C57"/>
    <w:pPr>
      <w:suppressAutoHyphens/>
      <w:spacing w:before="480"/>
      <w:jc w:val="both"/>
    </w:pPr>
    <w:rPr>
      <w:b/>
    </w:rPr>
  </w:style>
  <w:style w:type="paragraph" w:customStyle="1" w:styleId="CMT">
    <w:name w:val="CMT"/>
    <w:link w:val="CMTChar"/>
    <w:qFormat/>
    <w:rsid w:val="00B95C57"/>
    <w:pPr>
      <w:suppressAutoHyphens/>
      <w:spacing w:before="240"/>
      <w:jc w:val="both"/>
    </w:pPr>
    <w:rPr>
      <w:rFonts w:ascii="Arial" w:hAnsi="Arial" w:cs="Arial"/>
      <w:vanish/>
      <w:color w:val="0000FF"/>
    </w:rPr>
  </w:style>
  <w:style w:type="character" w:customStyle="1" w:styleId="CMTChar">
    <w:name w:val="CMT Char"/>
    <w:link w:val="CMT"/>
    <w:rsid w:val="00B95C57"/>
    <w:rPr>
      <w:rFonts w:ascii="Arial" w:hAnsi="Arial" w:cs="Arial"/>
      <w:vanish/>
      <w:color w:val="0000FF"/>
      <w:lang w:val="en-US" w:eastAsia="en-US" w:bidi="ar-SA"/>
    </w:rPr>
  </w:style>
  <w:style w:type="paragraph" w:styleId="Footer">
    <w:name w:val="footer"/>
    <w:basedOn w:val="Normal"/>
    <w:link w:val="FooterChar"/>
    <w:rsid w:val="0007642D"/>
    <w:pPr>
      <w:tabs>
        <w:tab w:val="center" w:pos="4680"/>
        <w:tab w:val="right" w:pos="9360"/>
      </w:tabs>
    </w:pPr>
    <w:rPr>
      <w:rFonts w:cs="Times New Roman"/>
    </w:rPr>
  </w:style>
  <w:style w:type="character" w:customStyle="1" w:styleId="FooterChar">
    <w:name w:val="Footer Char"/>
    <w:link w:val="Footer"/>
    <w:rsid w:val="0007642D"/>
    <w:rPr>
      <w:rFonts w:ascii="Arial" w:hAnsi="Arial" w:cs="Arial"/>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rFonts w:cs="Times New Roman"/>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table" w:styleId="TableGrid">
    <w:name w:val="Table Grid"/>
    <w:basedOn w:val="TableNormal"/>
    <w:rsid w:val="00A47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7E8"/>
    <w:pPr>
      <w:ind w:left="720"/>
      <w:contextualSpacing/>
    </w:pPr>
  </w:style>
  <w:style w:type="paragraph" w:styleId="NoSpacing">
    <w:name w:val="No Spacing"/>
    <w:uiPriority w:val="1"/>
    <w:qFormat/>
    <w:rsid w:val="00384D69"/>
    <w:rPr>
      <w:rFonts w:ascii="Calibri" w:eastAsia="Calibri" w:hAnsi="Calibri"/>
      <w:sz w:val="22"/>
      <w:szCs w:val="22"/>
    </w:rPr>
  </w:style>
  <w:style w:type="paragraph" w:styleId="BalloonText">
    <w:name w:val="Balloon Text"/>
    <w:basedOn w:val="Normal"/>
    <w:link w:val="BalloonTextChar"/>
    <w:rsid w:val="00962302"/>
    <w:rPr>
      <w:rFonts w:ascii="Tahoma" w:hAnsi="Tahoma" w:cs="Tahoma"/>
      <w:sz w:val="16"/>
      <w:szCs w:val="16"/>
    </w:rPr>
  </w:style>
  <w:style w:type="character" w:customStyle="1" w:styleId="BalloonTextChar">
    <w:name w:val="Balloon Text Char"/>
    <w:link w:val="BalloonText"/>
    <w:rsid w:val="00962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allegion.com/en/home/products/categories/reade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to\Desktop\SSC%20Masters\087100%20-%20Door%20Hardware_beta%20mas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Type-STDocsCT xmlns="f1f75c1e-a185-4bd3-8ed7-db4403cded1b">17</DocumentType-STDocsCT>
    <Language-STDocsCT xmlns="f1f75c1e-a185-4bd3-8ed7-db4403cded1b">
      <Value>English</Value>
    </Language-STDocsCT>
    <EACSystem-STDocsCT xmlns="f1f75c1e-a185-4bd3-8ed7-db4403cded1b" xsi:nil="true"/>
    <ControlID-STDocsCT xmlns="f1f75c1e-a185-4bd3-8ed7-db4403cded1b">106647</ControlID-STDocsCT>
    <PartNumber-STDocsCT xmlns="f1f75c1e-a185-4bd3-8ed7-db4403cded1b" xsi:nil="true"/>
    <Industry-STDocsCT xmlns="f1f75c1e-a185-4bd3-8ed7-db4403cded1b"/>
    <ContentOwnerComments-STDocsCT xmlns="f1f75c1e-a185-4bd3-8ed7-db4403cded1b" xsi:nil="true"/>
    <AttributionStatus-STDocsCT xmlns="f1f75c1e-a185-4bd3-8ed7-db4403cded1b" xsi:nil="true"/>
    <ProductLine-STDocsCT xmlns="f1f75c1e-a185-4bd3-8ed7-db4403cded1b">
      <Value>253</Value>
    </ProductLine-STDocsCT>
    <Brand-STDocsCT xmlns="f1f75c1e-a185-4bd3-8ed7-db4403cded1b">
      <Value>XceedID</Value>
    </Brand-STDocsCT>
    <ContentOwner-STDocsCT xmlns="f1f75c1e-a185-4bd3-8ed7-db4403cded1b" xsi:nil="true"/>
    <DoorType-STDocsCT xmlns="f1f75c1e-a185-4bd3-8ed7-db4403cded1b" xsi:nil="true"/>
    <DocumentStatus-STDocsCT xmlns="f1f75c1e-a185-4bd3-8ed7-db4403cded1b" xsi:nil="true"/>
    <ProductSubCategory-STDocsCT xmlns="f1f75c1e-a185-4bd3-8ed7-db4403cded1b">
      <Value>61</Value>
    </ProductSubCategory-STDocsCT>
    <Country-STDocsCT xmlns="f1f75c1e-a185-4bd3-8ed7-db4403cded1b"/>
    <FacilityType-STDocsCT xmlns="f1f75c1e-a185-4bd3-8ed7-db4403cded1b"/>
    <ProductCategory-STDocsCT xmlns="f1f75c1e-a185-4bd3-8ed7-db4403cded1b">
      <Value>13</Value>
    </ProductCategory-STDocsCT>
    <MediaType-STDocsCT xmlns="f1f75c1e-a185-4bd3-8ed7-db4403cded1b"/>
    <Model-STDocsCT xmlns="f1f75c1e-a185-4bd3-8ed7-db4403cded1b">
      <Value>2002</Value>
    </Model-STDocsCT>
  </documentManagement>
</p:properties>
</file>

<file path=customXml/item3.xml><?xml version="1.0" encoding="utf-8"?>
<ct:contentTypeSchema xmlns:ct="http://schemas.microsoft.com/office/2006/metadata/contentType" xmlns:ma="http://schemas.microsoft.com/office/2006/metadata/properties/metaAttributes" ct:_="" ma:_="" ma:contentTypeName="STDocsCT" ma:contentTypeID="0x010100DDC428B3BFA3F941906E657165E56390005A6C0B1F35C40F4CBD3D021DDA9CBE6A" ma:contentTypeVersion="35" ma:contentTypeDescription="" ma:contentTypeScope="" ma:versionID="7115ccf2bf79164b9ae4db08708ff3e4">
  <xsd:schema xmlns:xsd="http://www.w3.org/2001/XMLSchema" xmlns:xs="http://www.w3.org/2001/XMLSchema" xmlns:p="http://schemas.microsoft.com/office/2006/metadata/properties" xmlns:ns2="f1f75c1e-a185-4bd3-8ed7-db4403cded1b" targetNamespace="http://schemas.microsoft.com/office/2006/metadata/properties" ma:root="true" ma:fieldsID="31e87358e6c0e09b31da657327a81d61" ns2:_="">
    <xsd:import namespace="f1f75c1e-a185-4bd3-8ed7-db4403cded1b"/>
    <xsd:element name="properties">
      <xsd:complexType>
        <xsd:sequence>
          <xsd:element name="documentManagement">
            <xsd:complexType>
              <xsd:all>
                <xsd:element ref="ns2:Brand-STDocsCT" minOccurs="0"/>
                <xsd:element ref="ns2:ProductCategory-STDocsCT" minOccurs="0"/>
                <xsd:element ref="ns2:ProductSubCategory-STDocsCT" minOccurs="0"/>
                <xsd:element ref="ns2:ProductLine-STDocsCT" minOccurs="0"/>
                <xsd:element ref="ns2:Model-STDocsCT" minOccurs="0"/>
                <xsd:element ref="ns2:DocumentType-STDocsCT" minOccurs="0"/>
                <xsd:element ref="ns2:PartNumber-STDocsCT" minOccurs="0"/>
                <xsd:element ref="ns2:ControlID-STDocsCT" minOccurs="0"/>
                <xsd:element ref="ns2:Country-STDocsCT" minOccurs="0"/>
                <xsd:element ref="ns2:Language-STDocsCT" minOccurs="0"/>
                <xsd:element ref="ns2:MediaType-STDocsCT" minOccurs="0"/>
                <xsd:element ref="ns2:DoorType-STDocsCT" minOccurs="0"/>
                <xsd:element ref="ns2:ContentOwnerComments-STDocsCT" minOccurs="0"/>
                <xsd:element ref="ns2:ContentOwner-STDocsCT" minOccurs="0"/>
                <xsd:element ref="ns2:EACSystem-STDocsCT" minOccurs="0"/>
                <xsd:element ref="ns2:Industry-STDocsCT" minOccurs="0"/>
                <xsd:element ref="ns2:DocumentStatus-STDocsCT" minOccurs="0"/>
                <xsd:element ref="ns2:FacilityType-STDocsCT" minOccurs="0"/>
                <xsd:element ref="ns2:AttributionStatus-STDocsCT"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75c1e-a185-4bd3-8ed7-db4403cded1b" elementFormDefault="qualified">
    <xsd:import namespace="http://schemas.microsoft.com/office/2006/documentManagement/types"/>
    <xsd:import namespace="http://schemas.microsoft.com/office/infopath/2007/PartnerControls"/>
    <xsd:element name="Brand-STDocsCT" ma:index="2" nillable="true" ma:displayName="Brand" ma:internalName="Brand_x002d_STDocsCT">
      <xsd:complexType>
        <xsd:complexContent>
          <xsd:extension base="dms:MultiChoice">
            <xsd:sequence>
              <xsd:element name="Value" maxOccurs="unbounded" minOccurs="0" nillable="true">
                <xsd:simpleType>
                  <xsd:restriction base="dms:Choice">
                    <xsd:enumeration value="Allegion"/>
                    <xsd:enumeration value="aptiQ"/>
                    <xsd:enumeration value="ENGAGE"/>
                    <xsd:enumeration value="Falcon"/>
                    <xsd:enumeration value="Glynn-Johnson"/>
                    <xsd:enumeration value="Ingersoll Rand"/>
                    <xsd:enumeration value="Interflex"/>
                    <xsd:enumeration value="Ives"/>
                    <xsd:enumeration value="LCN"/>
                    <xsd:enumeration value="Schlage"/>
                    <xsd:enumeration value="Steelcraft"/>
                    <xsd:enumeration value="Von Duprin"/>
                    <xsd:enumeration value="XceedID"/>
                  </xsd:restriction>
                </xsd:simpleType>
              </xsd:element>
            </xsd:sequence>
          </xsd:extension>
        </xsd:complexContent>
      </xsd:complexType>
    </xsd:element>
    <xsd:element name="ProductCategory-STDocsCT" ma:index="3" nillable="true" ma:displayName="Product Category" ma:list="{489c6456-4867-423a-ae21-740c1e7c9f4e}" ma:internalName="Product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SubCategory-STDocsCT" ma:index="4" nillable="true" ma:displayName="Product SubCategory" ma:list="{dbde51c9-e907-435c-a596-3fcea974bf98}" ma:internalName="ProductSub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Line-STDocsCT" ma:index="5" nillable="true" ma:displayName="Product Line" ma:list="{57f00a5c-f0c6-4810-b58d-041861614c31}" ma:internalName="ProductLine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Model-STDocsCT" ma:index="6" nillable="true" ma:displayName="Model" ma:list="{476c7cd5-3d40-4723-86c0-78457aec33e7}" ma:internalName="Model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Type-STDocsCT" ma:index="7" nillable="true" ma:displayName="Document Type" ma:list="{166984f0-4a83-4bc3-88aa-fcead2f79aec}" ma:internalName="DocumentType_x002d_STDocsCT" ma:showField="Title" ma:web="f1f75c1e-a185-4bd3-8ed7-db4403cded1b">
      <xsd:simpleType>
        <xsd:restriction base="dms:Lookup"/>
      </xsd:simpleType>
    </xsd:element>
    <xsd:element name="PartNumber-STDocsCT" ma:index="8" nillable="true" ma:displayName="Part Number" ma:internalName="PartNumber_x002d_STDocsCT">
      <xsd:simpleType>
        <xsd:restriction base="dms:Text">
          <xsd:maxLength value="255"/>
        </xsd:restriction>
      </xsd:simpleType>
    </xsd:element>
    <xsd:element name="ControlID-STDocsCT" ma:index="9" nillable="true" ma:displayName="Control ID" ma:internalName="ControlID_x002d_STDocsCT">
      <xsd:simpleType>
        <xsd:restriction base="dms:Text">
          <xsd:maxLength value="255"/>
        </xsd:restriction>
      </xsd:simpleType>
    </xsd:element>
    <xsd:element name="Country-STDocsCT" ma:index="10" nillable="true" ma:displayName="Country" ma:internalName="Country_x002d_STDocsCT">
      <xsd:complexType>
        <xsd:complexContent>
          <xsd:extension base="dms:MultiChoice">
            <xsd:sequence>
              <xsd:element name="Value" maxOccurs="unbounded" minOccurs="0" nillable="true">
                <xsd:simpleType>
                  <xsd:restriction base="dms:Choice">
                    <xsd:enumeration value="USA"/>
                    <xsd:enumeration value="Canada"/>
                    <xsd:enumeration value="Argentina"/>
                    <xsd:enumeration value="Bolivia"/>
                    <xsd:enumeration value="Brazil"/>
                    <xsd:enumeration value="Chile"/>
                    <xsd:enumeration value="China"/>
                    <xsd:enumeration value="Columbia"/>
                    <xsd:enumeration value="CostaRica"/>
                    <xsd:enumeration value="Ecuador"/>
                    <xsd:enumeration value="India"/>
                    <xsd:enumeration value="Japan"/>
                    <xsd:enumeration value="Mexico"/>
                    <xsd:enumeration value="NKorea"/>
                    <xsd:enumeration value="Panama"/>
                    <xsd:enumeration value="Peru"/>
                    <xsd:enumeration value="Uruguay"/>
                    <xsd:enumeration value="Venezuela"/>
                  </xsd:restriction>
                </xsd:simpleType>
              </xsd:element>
            </xsd:sequence>
          </xsd:extension>
        </xsd:complexContent>
      </xsd:complexType>
    </xsd:element>
    <xsd:element name="Language-STDocsCT" ma:index="11" nillable="true" ma:displayName="Language" ma:internalName="Language_x002d_STDocsCT">
      <xsd:complexType>
        <xsd:complexContent>
          <xsd:extension base="dms:MultiChoice">
            <xsd:sequence>
              <xsd:element name="Value" maxOccurs="unbounded" minOccurs="0" nillable="true">
                <xsd:simpleType>
                  <xsd:restriction base="dms:Choice">
                    <xsd:enumeration value="English"/>
                    <xsd:enumeration value="Spanish"/>
                    <xsd:enumeration value="French"/>
                    <xsd:enumeration value="Portuguese"/>
                  </xsd:restriction>
                </xsd:simpleType>
              </xsd:element>
            </xsd:sequence>
          </xsd:extension>
        </xsd:complexContent>
      </xsd:complexType>
    </xsd:element>
    <xsd:element name="MediaType-STDocsCT" ma:index="12" nillable="true" ma:displayName="Media Type" ma:internalName="MediaType_x002d_STDocsCT">
      <xsd:complexType>
        <xsd:complexContent>
          <xsd:extension base="dms:MultiChoice">
            <xsd:sequence>
              <xsd:element name="Value" maxOccurs="unbounded" minOccurs="0" nillable="true">
                <xsd:simpleType>
                  <xsd:restriction base="dms:Choice">
                    <xsd:enumeration value="Audio"/>
                    <xsd:enumeration value="Document"/>
                    <xsd:enumeration value="Firmware/Software"/>
                    <xsd:enumeration value="Images/Artwork"/>
                    <xsd:enumeration value="Video"/>
                  </xsd:restriction>
                </xsd:simpleType>
              </xsd:element>
            </xsd:sequence>
          </xsd:extension>
        </xsd:complexContent>
      </xsd:complexType>
    </xsd:element>
    <xsd:element name="DoorType-STDocsCT" ma:index="13" nillable="true" ma:displayName="Door Type" ma:format="Dropdown" ma:internalName="DoorType_x002d_STDocsCT">
      <xsd:simpleType>
        <xsd:restriction base="dms:Choice">
          <xsd:enumeration value="Metal"/>
          <xsd:enumeration value="Wood"/>
        </xsd:restriction>
      </xsd:simpleType>
    </xsd:element>
    <xsd:element name="ContentOwnerComments-STDocsCT" ma:index="14" nillable="true" ma:displayName="Content Owner Comments" ma:internalName="ContentOwnerComments_x002d_STDocsCT">
      <xsd:simpleType>
        <xsd:restriction base="dms:Note">
          <xsd:maxLength value="255"/>
        </xsd:restriction>
      </xsd:simpleType>
    </xsd:element>
    <xsd:element name="ContentOwner-STDocsCT" ma:index="15" nillable="true" ma:displayName="Content Owner" ma:format="Dropdown" ma:internalName="ContentOwner_x002d_STDocsCT">
      <xsd:simpleType>
        <xsd:restriction base="dms:Choice">
          <xsd:enumeration value="Karen Keating"/>
          <xsd:enumeration value="Colleen Furlong"/>
          <xsd:enumeration value="Jeremy Earles"/>
          <xsd:enumeration value="Joe Vaida"/>
          <xsd:enumeration value="Kelly O'Connor"/>
          <xsd:enumeration value="April Dalton-Noblitt"/>
          <xsd:enumeration value="Melany Whalin"/>
          <xsd:enumeration value="Ann Timme"/>
          <xsd:enumeration value="Emily Flink"/>
        </xsd:restriction>
      </xsd:simpleType>
    </xsd:element>
    <xsd:element name="EACSystem-STDocsCT" ma:index="16" nillable="true" ma:displayName="EAC System" ma:description="AD-Series software integrations" ma:format="Dropdown" ma:internalName="EACSystem_x002d_STDocsCT">
      <xsd:simpleType>
        <xsd:restriction base="dms:Choice">
          <xsd:enumeration value="Avigilon"/>
          <xsd:enumeration value="BadgePass"/>
          <xsd:enumeration value="Blackboard"/>
          <xsd:enumeration value="bright blue"/>
          <xsd:enumeration value="Brivo"/>
          <xsd:enumeration value="CBORD"/>
          <xsd:enumeration value="CDVI"/>
          <xsd:enumeration value="Cisco"/>
          <xsd:enumeration value="DSX"/>
          <xsd:enumeration value="Galaxy"/>
          <xsd:enumeration value="Gallagher"/>
          <xsd:enumeration value="Heartland"/>
          <xsd:enumeration value="Honeywell"/>
          <xsd:enumeration value="IDenticard"/>
          <xsd:enumeration value="IMRON"/>
          <xsd:enumeration value="Infinias"/>
          <xsd:enumeration value="ISONAS"/>
          <xsd:enumeration value="Johnson Controls"/>
          <xsd:enumeration value="Keri Systems"/>
          <xsd:enumeration value="Lenel"/>
          <xsd:enumeration value="Linear"/>
          <xsd:enumeration value="Matrix"/>
          <xsd:enumeration value="Mavin"/>
          <xsd:enumeration value="MAXXess"/>
          <xsd:enumeration value="Open Options"/>
          <xsd:enumeration value="Pacom"/>
          <xsd:enumeration value="Paxton"/>
          <xsd:enumeration value="Quintron"/>
          <xsd:enumeration value="RBH"/>
          <xsd:enumeration value="RedCloud"/>
          <xsd:enumeration value="RS2"/>
          <xsd:enumeration value="S2"/>
          <xsd:enumeration value="Schlage"/>
          <xsd:enumeration value="Schneider"/>
          <xsd:enumeration value="Sielox"/>
          <xsd:enumeration value="SMS"/>
          <xsd:enumeration value="Software House"/>
          <xsd:enumeration value="UTC Casi"/>
          <xsd:enumeration value="Vanderbilt"/>
        </xsd:restriction>
      </xsd:simpleType>
    </xsd:element>
    <xsd:element name="Industry-STDocsCT" ma:index="17" nillable="true" ma:displayName="Industry" ma:list="{aec8accb-a7ab-4404-8992-8821b03710f5}" ma:internalName="Indust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Status-STDocsCT" ma:index="18" nillable="true" ma:displayName="Document Status" ma:format="Dropdown" ma:internalName="DocumentStatus_x002d_STDocsCT">
      <xsd:simpleType>
        <xsd:restriction base="dms:Choice">
          <xsd:enumeration value="Obsolete (Discontinued Product)"/>
          <xsd:enumeration value="Move to a different folder"/>
          <xsd:enumeration value="Review for Content"/>
          <xsd:enumeration value="Need attribute values"/>
          <xsd:enumeration value="Review from another team required"/>
          <xsd:enumeration value="None"/>
        </xsd:restriction>
      </xsd:simpleType>
    </xsd:element>
    <xsd:element name="FacilityType-STDocsCT" ma:index="19" nillable="true" ma:displayName="Facility Type" ma:internalName="FacilityType_x002d_STDocsCT">
      <xsd:complexType>
        <xsd:complexContent>
          <xsd:extension base="dms:MultiChoice">
            <xsd:sequence>
              <xsd:element name="Value" maxOccurs="unbounded" minOccurs="0" nillable="true">
                <xsd:simpleType>
                  <xsd:restriction base="dms:Choice">
                    <xsd:enumeration value="Corporate Facilities"/>
                    <xsd:enumeration value="Dormitories"/>
                    <xsd:enumeration value="Healthcare"/>
                    <xsd:enumeration value="Military Facilities"/>
                    <xsd:enumeration value="Multifamily"/>
                    <xsd:enumeration value="Offices"/>
                    <xsd:enumeration value="Schools"/>
                    <xsd:enumeration value="Universities"/>
                  </xsd:restriction>
                </xsd:simpleType>
              </xsd:element>
            </xsd:sequence>
          </xsd:extension>
        </xsd:complexContent>
      </xsd:complexType>
    </xsd:element>
    <xsd:element name="AttributionStatus-STDocsCT" ma:index="26" nillable="true" ma:displayName="Attribution Status" ma:format="Dropdown" ma:internalName="AttributionStatus_x002d_STDocsCT">
      <xsd:simpleType>
        <xsd:restriction base="dms:Choice">
          <xsd:enumeration value="Product cells not required"/>
        </xsd:restriction>
      </xsd:simpleType>
    </xsd:element>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4710-8BCC-48A0-843B-5A757C5D89DE}">
  <ds:schemaRefs>
    <ds:schemaRef ds:uri="http://schemas.microsoft.com/sharepoint/v3/contenttype/forms"/>
  </ds:schemaRefs>
</ds:datastoreItem>
</file>

<file path=customXml/itemProps2.xml><?xml version="1.0" encoding="utf-8"?>
<ds:datastoreItem xmlns:ds="http://schemas.openxmlformats.org/officeDocument/2006/customXml" ds:itemID="{0708DF8F-85C1-43BC-94CD-588BDBC9F4F7}">
  <ds:schemaRefs>
    <ds:schemaRef ds:uri="http://schemas.microsoft.com/office/2006/metadata/properties"/>
    <ds:schemaRef ds:uri="f1f75c1e-a185-4bd3-8ed7-db4403cded1b"/>
  </ds:schemaRefs>
</ds:datastoreItem>
</file>

<file path=customXml/itemProps3.xml><?xml version="1.0" encoding="utf-8"?>
<ds:datastoreItem xmlns:ds="http://schemas.openxmlformats.org/officeDocument/2006/customXml" ds:itemID="{7AAA38A1-1A48-45C5-832F-D7B9473C9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75c1e-a185-4bd3-8ed7-db4403cde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E0044-4D66-492F-9033-A852B7CF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087100 - Door Hardware_beta master.dotm</Template>
  <TotalTime>1</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XceedID PR10 Specification</vt:lpstr>
    </vt:vector>
  </TitlesOfParts>
  <Company>Ingersoll Rand Security Technologies</Company>
  <LinksUpToDate>false</LinksUpToDate>
  <CharactersWithSpaces>3741</CharactersWithSpaces>
  <SharedDoc>false</SharedDoc>
  <HLinks>
    <vt:vector size="12" baseType="variant">
      <vt:variant>
        <vt:i4>1769501</vt:i4>
      </vt:variant>
      <vt:variant>
        <vt:i4>3</vt:i4>
      </vt:variant>
      <vt:variant>
        <vt:i4>0</vt:i4>
      </vt:variant>
      <vt:variant>
        <vt:i4>5</vt:i4>
      </vt:variant>
      <vt:variant>
        <vt:lpwstr/>
      </vt:variant>
      <vt:variant>
        <vt:lpwstr>OccAdjust</vt:lpwstr>
      </vt:variant>
      <vt:variant>
        <vt:i4>1703998</vt:i4>
      </vt:variant>
      <vt:variant>
        <vt:i4>0</vt:i4>
      </vt:variant>
      <vt:variant>
        <vt:i4>0</vt:i4>
      </vt:variant>
      <vt:variant>
        <vt:i4>5</vt:i4>
      </vt:variant>
      <vt:variant>
        <vt:lpwstr/>
      </vt:variant>
      <vt:variant>
        <vt:lpwstr>electrical_coord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XceedID PR10 Specification</dc:title>
  <dc:creator>Lawliss, Bill</dc:creator>
  <cp:keywords>EACS; credential; reader; aptiQ</cp:keywords>
  <cp:lastModifiedBy>Timme, Ann</cp:lastModifiedBy>
  <cp:revision>3</cp:revision>
  <cp:lastPrinted>2011-11-03T13:09:00Z</cp:lastPrinted>
  <dcterms:created xsi:type="dcterms:W3CDTF">2017-07-12T16:52:00Z</dcterms:created>
  <dcterms:modified xsi:type="dcterms:W3CDTF">2017-09-18T03:00:00Z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0x010100DDC428B3BFA3F941906E657165E56390005A6C0B1F35C40F4CBD3D021DDA9CBE6A</vt:lpwstr>
  </property>
</Properties>
</file>